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942" w:rsidRDefault="00675942">
      <w:pPr>
        <w:rPr>
          <w:b/>
          <w:sz w:val="24"/>
          <w:szCs w:val="24"/>
        </w:rPr>
      </w:pPr>
      <w:r w:rsidRPr="00675942">
        <w:rPr>
          <w:b/>
          <w:sz w:val="24"/>
          <w:szCs w:val="24"/>
        </w:rPr>
        <w:t xml:space="preserve">Comisión </w:t>
      </w:r>
      <w:r w:rsidR="00460B84">
        <w:rPr>
          <w:b/>
          <w:sz w:val="24"/>
          <w:szCs w:val="24"/>
        </w:rPr>
        <w:t>Especial de Administración</w:t>
      </w:r>
    </w:p>
    <w:p w:rsidR="00EC4DBB" w:rsidRPr="00675942" w:rsidRDefault="00EC4DBB">
      <w:pPr>
        <w:rPr>
          <w:b/>
          <w:sz w:val="24"/>
          <w:szCs w:val="24"/>
        </w:rPr>
      </w:pPr>
    </w:p>
    <w:p w:rsidR="00093E51" w:rsidRPr="00093E51" w:rsidRDefault="00093E51" w:rsidP="00093E51">
      <w:pPr>
        <w:jc w:val="left"/>
        <w:rPr>
          <w:b/>
          <w:sz w:val="24"/>
          <w:szCs w:val="24"/>
        </w:rPr>
      </w:pPr>
      <w:r w:rsidRPr="00093E51">
        <w:rPr>
          <w:b/>
          <w:sz w:val="24"/>
          <w:szCs w:val="24"/>
        </w:rPr>
        <w:t>Reglamento Interior del Instituto Estatal Electoral de Baja California</w:t>
      </w:r>
    </w:p>
    <w:p w:rsidR="00093E51" w:rsidRPr="00093E51" w:rsidRDefault="00093E51">
      <w:pPr>
        <w:rPr>
          <w:sz w:val="24"/>
          <w:szCs w:val="24"/>
        </w:rPr>
      </w:pPr>
    </w:p>
    <w:p w:rsidR="00460B84" w:rsidRDefault="00460B84" w:rsidP="00460B84">
      <w:pPr>
        <w:jc w:val="both"/>
        <w:rPr>
          <w:sz w:val="24"/>
          <w:szCs w:val="24"/>
        </w:rPr>
      </w:pPr>
      <w:r w:rsidRPr="00460B84">
        <w:rPr>
          <w:b/>
          <w:sz w:val="24"/>
          <w:szCs w:val="24"/>
        </w:rPr>
        <w:t>Artículo 37</w:t>
      </w:r>
      <w:r w:rsidRPr="00460B84">
        <w:rPr>
          <w:sz w:val="24"/>
          <w:szCs w:val="24"/>
        </w:rPr>
        <w:t xml:space="preserve">. </w:t>
      </w:r>
    </w:p>
    <w:p w:rsidR="00460B84" w:rsidRDefault="00460B84" w:rsidP="00460B84">
      <w:pPr>
        <w:jc w:val="both"/>
        <w:rPr>
          <w:sz w:val="24"/>
          <w:szCs w:val="24"/>
        </w:rPr>
      </w:pPr>
      <w:r w:rsidRPr="00460B84">
        <w:rPr>
          <w:sz w:val="24"/>
          <w:szCs w:val="24"/>
        </w:rPr>
        <w:t xml:space="preserve">1. Son atribuciones de la Comisión de Administración: </w:t>
      </w:r>
    </w:p>
    <w:p w:rsidR="00460B84" w:rsidRDefault="00460B84" w:rsidP="00460B84">
      <w:pPr>
        <w:jc w:val="both"/>
        <w:rPr>
          <w:sz w:val="24"/>
          <w:szCs w:val="24"/>
        </w:rPr>
      </w:pPr>
      <w:r w:rsidRPr="00460B84">
        <w:rPr>
          <w:sz w:val="24"/>
          <w:szCs w:val="24"/>
        </w:rPr>
        <w:t xml:space="preserve">a) Conocer y dictaminar el ejercicio de programación y </w:t>
      </w:r>
      <w:proofErr w:type="spellStart"/>
      <w:r w:rsidRPr="00460B84">
        <w:rPr>
          <w:sz w:val="24"/>
          <w:szCs w:val="24"/>
        </w:rPr>
        <w:t>presupuestación</w:t>
      </w:r>
      <w:proofErr w:type="spellEnd"/>
      <w:r w:rsidRPr="00460B84">
        <w:rPr>
          <w:sz w:val="24"/>
          <w:szCs w:val="24"/>
        </w:rPr>
        <w:t xml:space="preserve"> del Instituto; </w:t>
      </w:r>
    </w:p>
    <w:p w:rsidR="00460B84" w:rsidRDefault="00460B84" w:rsidP="00460B84">
      <w:pPr>
        <w:jc w:val="both"/>
        <w:rPr>
          <w:sz w:val="24"/>
          <w:szCs w:val="24"/>
        </w:rPr>
      </w:pPr>
      <w:r w:rsidRPr="00460B84">
        <w:rPr>
          <w:sz w:val="24"/>
          <w:szCs w:val="24"/>
        </w:rPr>
        <w:t xml:space="preserve">b) Conocer y dictaminar las trasferencias, ampliación, creación o supresión de partidas presupuestales del Instituto, y </w:t>
      </w:r>
    </w:p>
    <w:p w:rsidR="006C2102" w:rsidRPr="00460B84" w:rsidRDefault="00460B84" w:rsidP="00460B84">
      <w:pPr>
        <w:jc w:val="both"/>
        <w:rPr>
          <w:sz w:val="24"/>
          <w:szCs w:val="24"/>
        </w:rPr>
      </w:pPr>
      <w:r w:rsidRPr="00460B84">
        <w:rPr>
          <w:sz w:val="24"/>
          <w:szCs w:val="24"/>
        </w:rPr>
        <w:t>c) Las demás que le sean conferidas por el Consejo General, la Ley Electoral y demás disposiciones aplicables.</w:t>
      </w:r>
    </w:p>
    <w:sectPr w:rsidR="006C2102" w:rsidRPr="00460B84" w:rsidSect="006C21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093E51"/>
    <w:rsid w:val="00093E51"/>
    <w:rsid w:val="001C149A"/>
    <w:rsid w:val="002E1585"/>
    <w:rsid w:val="00460B84"/>
    <w:rsid w:val="00675942"/>
    <w:rsid w:val="006B1B2B"/>
    <w:rsid w:val="006C2102"/>
    <w:rsid w:val="00907AC1"/>
    <w:rsid w:val="00920F21"/>
    <w:rsid w:val="00AB7EFB"/>
    <w:rsid w:val="00B23924"/>
    <w:rsid w:val="00EC4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1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421</Characters>
  <Application>Microsoft Office Word</Application>
  <DocSecurity>0</DocSecurity>
  <Lines>3</Lines>
  <Paragraphs>1</Paragraphs>
  <ScaleCrop>false</ScaleCrop>
  <Company>Microsoft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2017-07-18T20:28:00Z</dcterms:created>
  <dcterms:modified xsi:type="dcterms:W3CDTF">2017-07-18T20:28:00Z</dcterms:modified>
</cp:coreProperties>
</file>